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75" w:rsidRDefault="00A91375" w:rsidP="00A91375">
      <w:pPr>
        <w:jc w:val="center"/>
      </w:pPr>
    </w:p>
    <w:p w:rsidR="00A91375" w:rsidRDefault="00A91375" w:rsidP="00A91375">
      <w:pPr>
        <w:jc w:val="right"/>
        <w:rPr>
          <w:sz w:val="20"/>
          <w:szCs w:val="20"/>
        </w:rPr>
      </w:pPr>
    </w:p>
    <w:p w:rsidR="00A91375" w:rsidRDefault="00A91375" w:rsidP="00A91375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line">
              <wp:posOffset>-457200</wp:posOffset>
            </wp:positionV>
            <wp:extent cx="555625" cy="685800"/>
            <wp:effectExtent l="0" t="0" r="0" b="0"/>
            <wp:wrapSquare wrapText="bothSides"/>
            <wp:docPr id="1" name="Рисунок 1" descr="Герб города Солнечногорск и Солнечногор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города Солнечногорск и Солнечногор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75" w:rsidRDefault="00A91375" w:rsidP="00A91375">
      <w:pPr>
        <w:jc w:val="center"/>
        <w:rPr>
          <w:b/>
          <w:sz w:val="16"/>
          <w:szCs w:val="16"/>
        </w:rPr>
      </w:pPr>
    </w:p>
    <w:p w:rsidR="00A91375" w:rsidRDefault="00A91375" w:rsidP="00A91375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 xml:space="preserve">Администрация </w:t>
      </w:r>
    </w:p>
    <w:p w:rsidR="00A91375" w:rsidRDefault="00A91375" w:rsidP="00A91375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28"/>
          <w:szCs w:val="28"/>
        </w:rPr>
        <w:t>Солнечногорского</w:t>
      </w:r>
      <w:proofErr w:type="spellEnd"/>
      <w:r>
        <w:rPr>
          <w:b/>
          <w:sz w:val="28"/>
          <w:szCs w:val="28"/>
        </w:rPr>
        <w:t xml:space="preserve"> муниципального района Московской области</w:t>
      </w:r>
    </w:p>
    <w:p w:rsidR="00A91375" w:rsidRDefault="00A91375" w:rsidP="00A91375">
      <w:pPr>
        <w:jc w:val="center"/>
        <w:rPr>
          <w:b/>
          <w:sz w:val="16"/>
          <w:szCs w:val="16"/>
        </w:rPr>
      </w:pPr>
    </w:p>
    <w:p w:rsidR="00A91375" w:rsidRDefault="00A91375" w:rsidP="00A91375">
      <w:pPr>
        <w:jc w:val="center"/>
        <w:rPr>
          <w:b/>
          <w:spacing w:val="20"/>
          <w:sz w:val="32"/>
          <w:szCs w:val="32"/>
        </w:rPr>
      </w:pPr>
      <w:bookmarkStart w:id="0" w:name="_GoBack"/>
      <w:r>
        <w:rPr>
          <w:b/>
          <w:spacing w:val="20"/>
          <w:sz w:val="32"/>
          <w:szCs w:val="32"/>
        </w:rPr>
        <w:t>КОМИТЕТ ПО НАРОДНОМУ ОБРАЗОВАНИЮ</w:t>
      </w:r>
    </w:p>
    <w:p w:rsidR="00A91375" w:rsidRDefault="00A91375" w:rsidP="00A91375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 xml:space="preserve">П Р И К А З </w:t>
      </w:r>
    </w:p>
    <w:p w:rsidR="00A91375" w:rsidRDefault="00A91375" w:rsidP="00A91375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13.09.2013 г.</w:t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</w:r>
      <w:r>
        <w:rPr>
          <w:b/>
          <w:spacing w:val="20"/>
          <w:sz w:val="26"/>
          <w:szCs w:val="26"/>
        </w:rPr>
        <w:tab/>
        <w:t xml:space="preserve">                    № 531</w:t>
      </w:r>
    </w:p>
    <w:p w:rsidR="00A91375" w:rsidRDefault="00A91375" w:rsidP="00A91375">
      <w:pPr>
        <w:rPr>
          <w:b/>
          <w:sz w:val="26"/>
          <w:szCs w:val="26"/>
        </w:rPr>
      </w:pPr>
    </w:p>
    <w:p w:rsidR="00A91375" w:rsidRDefault="00A91375" w:rsidP="00A91375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 информационной открытости ОУ</w:t>
      </w:r>
    </w:p>
    <w:p w:rsidR="00A91375" w:rsidRDefault="00A91375" w:rsidP="00A91375">
      <w:pPr>
        <w:ind w:left="284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Солнечногорского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bookmarkEnd w:id="0"/>
    <w:p w:rsidR="00A91375" w:rsidRDefault="00A91375" w:rsidP="00A91375">
      <w:pPr>
        <w:rPr>
          <w:sz w:val="28"/>
          <w:szCs w:val="28"/>
        </w:rPr>
      </w:pPr>
    </w:p>
    <w:p w:rsidR="00A91375" w:rsidRDefault="00A91375" w:rsidP="00A91375">
      <w:pPr>
        <w:jc w:val="right"/>
        <w:rPr>
          <w:sz w:val="28"/>
          <w:szCs w:val="28"/>
        </w:rPr>
      </w:pPr>
    </w:p>
    <w:p w:rsidR="00A91375" w:rsidRDefault="00A91375" w:rsidP="00A91375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HiddenHorzOCR"/>
          <w:sz w:val="28"/>
          <w:szCs w:val="28"/>
        </w:rPr>
      </w:pPr>
      <w:r>
        <w:rPr>
          <w:sz w:val="28"/>
          <w:szCs w:val="28"/>
        </w:rPr>
        <w:t>Во исполнение статьи 29</w:t>
      </w:r>
      <w:r>
        <w:rPr>
          <w:rFonts w:ascii="HiddenHorzOCR" w:eastAsia="HiddenHorzOCR" w:cs="HiddenHorzOCR" w:hint="eastAsia"/>
          <w:sz w:val="28"/>
          <w:szCs w:val="28"/>
        </w:rPr>
        <w:t xml:space="preserve"> </w:t>
      </w:r>
      <w:r>
        <w:rPr>
          <w:rFonts w:ascii="Calibri" w:eastAsia="HiddenHorzOCR" w:hAnsi="Calibri" w:cs="HiddenHorzOCR"/>
          <w:sz w:val="28"/>
          <w:szCs w:val="28"/>
        </w:rPr>
        <w:t>«</w:t>
      </w:r>
      <w:r>
        <w:rPr>
          <w:rFonts w:eastAsia="HiddenHorzOCR"/>
          <w:sz w:val="28"/>
          <w:szCs w:val="28"/>
        </w:rPr>
        <w:t>Информационная открытость образовательной организации</w:t>
      </w:r>
      <w:proofErr w:type="gramStart"/>
      <w:r>
        <w:rPr>
          <w:sz w:val="28"/>
          <w:szCs w:val="28"/>
        </w:rPr>
        <w:t>»,  статьи</w:t>
      </w:r>
      <w:proofErr w:type="gramEnd"/>
      <w:r>
        <w:rPr>
          <w:sz w:val="28"/>
          <w:szCs w:val="28"/>
        </w:rPr>
        <w:t xml:space="preserve"> 97 </w:t>
      </w:r>
      <w:r>
        <w:rPr>
          <w:rFonts w:eastAsia="HiddenHorzOCR"/>
          <w:sz w:val="28"/>
          <w:szCs w:val="28"/>
        </w:rPr>
        <w:t xml:space="preserve">«Информационная открытость системы образования. Мониторинг в системе образования» </w:t>
      </w:r>
      <w:r>
        <w:rPr>
          <w:sz w:val="28"/>
          <w:szCs w:val="28"/>
        </w:rPr>
        <w:t xml:space="preserve">Федерального закона от 29.12.2012 г.           № 273-ФЗ «Об образовании в Российской Федерации» (далее – ФЗ), постановления Правительства Российской Федерации от  </w:t>
      </w:r>
      <w:r>
        <w:rPr>
          <w:bCs/>
          <w:kern w:val="36"/>
          <w:sz w:val="28"/>
          <w:szCs w:val="28"/>
        </w:rPr>
        <w:t xml:space="preserve">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 (далее – Правила)</w:t>
      </w:r>
      <w:r>
        <w:rPr>
          <w:sz w:val="28"/>
          <w:szCs w:val="28"/>
        </w:rPr>
        <w:t xml:space="preserve">, письма Министерства образования Московской области </w:t>
      </w:r>
      <w:r>
        <w:rPr>
          <w:bCs/>
          <w:sz w:val="28"/>
          <w:szCs w:val="28"/>
        </w:rPr>
        <w:t xml:space="preserve">от  </w:t>
      </w:r>
      <w:r>
        <w:rPr>
          <w:sz w:val="28"/>
          <w:szCs w:val="28"/>
        </w:rPr>
        <w:t xml:space="preserve">05.09.2013г. № 11294-11/04 «Об обеспечении информационной открытости муниципальных образовательных организаций и муниципальных систем образования», приказа Комитета по народному образованию от 22.08.2007 г. № 535 «Об утверждении Положения о школьном сайте»  </w:t>
      </w:r>
    </w:p>
    <w:p w:rsidR="00A91375" w:rsidRDefault="00A91375" w:rsidP="00A91375">
      <w:pPr>
        <w:spacing w:line="276" w:lineRule="auto"/>
        <w:ind w:right="28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р и к а </w:t>
      </w:r>
      <w:proofErr w:type="gramStart"/>
      <w:r>
        <w:rPr>
          <w:b/>
          <w:sz w:val="28"/>
          <w:szCs w:val="28"/>
        </w:rPr>
        <w:t>з  ы</w:t>
      </w:r>
      <w:proofErr w:type="gramEnd"/>
      <w:r>
        <w:rPr>
          <w:b/>
          <w:sz w:val="28"/>
          <w:szCs w:val="28"/>
        </w:rPr>
        <w:t xml:space="preserve"> в а ю:</w:t>
      </w:r>
    </w:p>
    <w:p w:rsidR="00A91375" w:rsidRDefault="00A91375" w:rsidP="00A91375">
      <w:pPr>
        <w:numPr>
          <w:ilvl w:val="0"/>
          <w:numId w:val="1"/>
        </w:numPr>
        <w:spacing w:line="276" w:lineRule="auto"/>
        <w:ind w:right="282" w:hanging="1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ОУ:</w:t>
      </w:r>
    </w:p>
    <w:p w:rsidR="00A91375" w:rsidRDefault="00A91375" w:rsidP="00A91375">
      <w:pPr>
        <w:tabs>
          <w:tab w:val="left" w:pos="-4820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 Изучить постановление Правительства Российской Федерации от  </w:t>
      </w:r>
      <w:r>
        <w:rPr>
          <w:bCs/>
          <w:kern w:val="36"/>
          <w:sz w:val="28"/>
          <w:szCs w:val="28"/>
        </w:rPr>
        <w:t xml:space="preserve"> 10 июля 2013 г. №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организации".</w:t>
      </w:r>
    </w:p>
    <w:p w:rsidR="00A91375" w:rsidRDefault="00A91375" w:rsidP="00A91375">
      <w:pPr>
        <w:numPr>
          <w:ilvl w:val="1"/>
          <w:numId w:val="2"/>
        </w:numPr>
        <w:tabs>
          <w:tab w:val="left" w:pos="-4820"/>
        </w:tabs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Скорректировать содержание своих официальных сайтов в сети «Интернет» в соответствии с требованиями, установленными нормативными документами, указанными в констатирующей части настоящего приказа.</w:t>
      </w:r>
    </w:p>
    <w:p w:rsidR="00A91375" w:rsidRDefault="00A91375" w:rsidP="00A91375">
      <w:pPr>
        <w:numPr>
          <w:ilvl w:val="1"/>
          <w:numId w:val="2"/>
        </w:numPr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>Обеспечивать открытость и</w:t>
      </w:r>
      <w:r>
        <w:rPr>
          <w:sz w:val="28"/>
          <w:szCs w:val="28"/>
        </w:rPr>
        <w:t xml:space="preserve"> доступность информации и документов, указанных в части 2 статьи 29 ФЗ. </w:t>
      </w:r>
    </w:p>
    <w:p w:rsidR="00A91375" w:rsidRDefault="00A91375" w:rsidP="00A91375">
      <w:pPr>
        <w:numPr>
          <w:ilvl w:val="1"/>
          <w:numId w:val="2"/>
        </w:numPr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Обеспечивать удаление и обновление устаревшей информации в течение десяти рабочих дней со дня издания, получения или </w:t>
      </w:r>
      <w:proofErr w:type="gramStart"/>
      <w:r>
        <w:rPr>
          <w:sz w:val="28"/>
          <w:szCs w:val="28"/>
        </w:rPr>
        <w:t>внесения  соответствующих</w:t>
      </w:r>
      <w:proofErr w:type="gramEnd"/>
      <w:r>
        <w:rPr>
          <w:sz w:val="28"/>
          <w:szCs w:val="28"/>
        </w:rPr>
        <w:t xml:space="preserve"> изменений.</w:t>
      </w:r>
    </w:p>
    <w:p w:rsidR="00A91375" w:rsidRDefault="00A91375" w:rsidP="00A91375">
      <w:pPr>
        <w:numPr>
          <w:ilvl w:val="1"/>
          <w:numId w:val="2"/>
        </w:numPr>
        <w:spacing w:line="276" w:lineRule="auto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Повысить ответственность Администраторов сайтов ОУ за </w:t>
      </w:r>
      <w:proofErr w:type="gramStart"/>
      <w:r>
        <w:rPr>
          <w:sz w:val="28"/>
          <w:szCs w:val="28"/>
        </w:rPr>
        <w:t>состояние  и</w:t>
      </w:r>
      <w:proofErr w:type="gramEnd"/>
      <w:r>
        <w:rPr>
          <w:sz w:val="28"/>
          <w:szCs w:val="28"/>
        </w:rPr>
        <w:t xml:space="preserve"> содержание сайтов в соответствии с требованиями действующего законодательства.</w:t>
      </w:r>
    </w:p>
    <w:p w:rsidR="00A91375" w:rsidRDefault="00A91375" w:rsidP="00A91375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Барышеву</w:t>
      </w:r>
      <w:proofErr w:type="spellEnd"/>
      <w:r>
        <w:rPr>
          <w:sz w:val="28"/>
          <w:szCs w:val="28"/>
        </w:rPr>
        <w:t xml:space="preserve"> П.А., </w:t>
      </w:r>
      <w:proofErr w:type="gramStart"/>
      <w:r>
        <w:rPr>
          <w:sz w:val="28"/>
          <w:szCs w:val="28"/>
        </w:rPr>
        <w:t>директору  МАОУ</w:t>
      </w:r>
      <w:proofErr w:type="gramEnd"/>
      <w:r>
        <w:rPr>
          <w:sz w:val="28"/>
          <w:szCs w:val="28"/>
        </w:rPr>
        <w:t xml:space="preserve"> ДПОС «Компьютерный центр информационных технологий», осуществлять ежемесячный мониторинг состояния сайтов ОУ в сети «Интернет». </w:t>
      </w:r>
    </w:p>
    <w:p w:rsidR="00A91375" w:rsidRDefault="00A91375" w:rsidP="00A91375">
      <w:pPr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Контроль за исполнением настоящего приказа возлагаю на заместителя председателя Комитета по народному образованию администрации </w:t>
      </w:r>
      <w:proofErr w:type="spellStart"/>
      <w:r>
        <w:rPr>
          <w:sz w:val="28"/>
          <w:szCs w:val="28"/>
        </w:rPr>
        <w:t>Солнечногорского</w:t>
      </w:r>
      <w:proofErr w:type="spellEnd"/>
      <w:r>
        <w:rPr>
          <w:sz w:val="28"/>
          <w:szCs w:val="28"/>
        </w:rPr>
        <w:t xml:space="preserve"> муниципального района Красина В.В.</w:t>
      </w:r>
    </w:p>
    <w:p w:rsidR="00A91375" w:rsidRDefault="00A91375" w:rsidP="00A91375">
      <w:pPr>
        <w:spacing w:line="276" w:lineRule="auto"/>
        <w:ind w:right="-2" w:firstLine="993"/>
        <w:jc w:val="both"/>
        <w:rPr>
          <w:sz w:val="28"/>
          <w:szCs w:val="28"/>
        </w:rPr>
      </w:pPr>
    </w:p>
    <w:p w:rsidR="00A91375" w:rsidRDefault="00A91375" w:rsidP="00A91375">
      <w:pPr>
        <w:ind w:right="282"/>
        <w:jc w:val="both"/>
        <w:rPr>
          <w:sz w:val="28"/>
          <w:szCs w:val="28"/>
        </w:rPr>
      </w:pPr>
    </w:p>
    <w:p w:rsidR="00A91375" w:rsidRDefault="00A91375" w:rsidP="00A9137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администрации-</w:t>
      </w:r>
    </w:p>
    <w:p w:rsidR="00A91375" w:rsidRDefault="00A91375" w:rsidP="00A91375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</w:p>
    <w:p w:rsidR="00A91375" w:rsidRDefault="00A91375" w:rsidP="00A91375">
      <w:pPr>
        <w:ind w:left="284" w:right="282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народному образованию                                                                 В.А. </w:t>
      </w:r>
      <w:proofErr w:type="spellStart"/>
      <w:r>
        <w:rPr>
          <w:sz w:val="28"/>
          <w:szCs w:val="28"/>
        </w:rPr>
        <w:t>Микилян</w:t>
      </w:r>
      <w:proofErr w:type="spellEnd"/>
    </w:p>
    <w:p w:rsidR="00A91375" w:rsidRDefault="00A91375" w:rsidP="00A91375">
      <w:pPr>
        <w:ind w:left="284" w:right="282"/>
        <w:jc w:val="both"/>
        <w:rPr>
          <w:sz w:val="28"/>
          <w:szCs w:val="28"/>
        </w:rPr>
      </w:pPr>
    </w:p>
    <w:p w:rsidR="00A91375" w:rsidRDefault="00A91375" w:rsidP="00A91375">
      <w:pPr>
        <w:ind w:left="284" w:right="282"/>
        <w:jc w:val="both"/>
        <w:rPr>
          <w:sz w:val="28"/>
          <w:szCs w:val="28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</w:p>
    <w:p w:rsidR="00A91375" w:rsidRDefault="00A91375" w:rsidP="00A91375">
      <w:pPr>
        <w:ind w:right="28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Согласовано:</w:t>
      </w:r>
    </w:p>
    <w:p w:rsidR="00A91375" w:rsidRDefault="00A91375" w:rsidP="00A91375">
      <w:pPr>
        <w:ind w:left="284" w:right="282"/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Комитета </w:t>
      </w: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>по народному образованию                                                                   Красин В.В.</w:t>
      </w: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Комитета по народному образованию                                               Береговая Е.И.</w:t>
      </w: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Комитета по народному образованию                                               Короткова Г.М.</w:t>
      </w: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Исполнитель: </w:t>
      </w:r>
      <w:proofErr w:type="spellStart"/>
      <w:r>
        <w:rPr>
          <w:sz w:val="26"/>
          <w:szCs w:val="26"/>
        </w:rPr>
        <w:t>Бубнова</w:t>
      </w:r>
      <w:proofErr w:type="spellEnd"/>
      <w:r>
        <w:rPr>
          <w:sz w:val="26"/>
          <w:szCs w:val="26"/>
        </w:rPr>
        <w:t xml:space="preserve"> И.А.</w:t>
      </w: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>Разослано:</w:t>
      </w: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экз. – </w:t>
      </w:r>
      <w:proofErr w:type="gramStart"/>
      <w:r>
        <w:rPr>
          <w:sz w:val="26"/>
          <w:szCs w:val="26"/>
        </w:rPr>
        <w:t>в  дело</w:t>
      </w:r>
      <w:proofErr w:type="gramEnd"/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1 экз. (копии) – Красину В.В., Береговой Е.И., Коротковой Г.М., </w:t>
      </w:r>
    </w:p>
    <w:p w:rsidR="00A91375" w:rsidRDefault="00A91375" w:rsidP="00A913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  <w:proofErr w:type="spellStart"/>
      <w:r>
        <w:rPr>
          <w:sz w:val="26"/>
          <w:szCs w:val="26"/>
        </w:rPr>
        <w:t>Барышеву</w:t>
      </w:r>
      <w:proofErr w:type="spellEnd"/>
      <w:r>
        <w:rPr>
          <w:sz w:val="26"/>
          <w:szCs w:val="26"/>
        </w:rPr>
        <w:t xml:space="preserve"> П.А., руководителям ОУ</w:t>
      </w:r>
    </w:p>
    <w:p w:rsidR="00A91375" w:rsidRDefault="00A91375" w:rsidP="00A91375">
      <w:pPr>
        <w:ind w:left="284" w:right="282" w:firstLine="567"/>
        <w:jc w:val="both"/>
        <w:rPr>
          <w:sz w:val="26"/>
          <w:szCs w:val="26"/>
        </w:rPr>
      </w:pPr>
    </w:p>
    <w:p w:rsidR="00117AE0" w:rsidRDefault="00117AE0"/>
    <w:sectPr w:rsidR="0011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51C69"/>
    <w:multiLevelType w:val="multilevel"/>
    <w:tmpl w:val="5824C1E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 w15:restartNumberingAfterBreak="0">
    <w:nsid w:val="6C153528"/>
    <w:multiLevelType w:val="multilevel"/>
    <w:tmpl w:val="6B5C07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63"/>
    <w:rsid w:val="00117AE0"/>
    <w:rsid w:val="002E5B63"/>
    <w:rsid w:val="00A9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0B1B-BDF2-436F-A070-52A719F2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2016-10-28T08:57:00Z</dcterms:created>
  <dcterms:modified xsi:type="dcterms:W3CDTF">2016-10-28T08:57:00Z</dcterms:modified>
</cp:coreProperties>
</file>